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C241C0" w:rsidTr="00C241C0">
        <w:trPr>
          <w:trHeight w:val="454"/>
        </w:trPr>
        <w:tc>
          <w:tcPr>
            <w:tcW w:w="10031" w:type="dxa"/>
            <w:vAlign w:val="center"/>
          </w:tcPr>
          <w:p w:rsidR="00C241C0" w:rsidRPr="00657604" w:rsidRDefault="00F87C6A" w:rsidP="00C241C0">
            <w:pPr>
              <w:jc w:val="right"/>
              <w:rPr>
                <w:rFonts w:asciiTheme="minorHAnsi" w:hAnsiTheme="minorHAnsi"/>
                <w:b/>
                <w:i/>
                <w:smallCaps/>
                <w:spacing w:val="30"/>
                <w:sz w:val="28"/>
                <w:szCs w:val="28"/>
              </w:rPr>
            </w:pPr>
            <w:r w:rsidRPr="00657604">
              <w:rPr>
                <w:rFonts w:asciiTheme="minorHAnsi" w:hAnsiTheme="minorHAnsi"/>
                <w:b/>
                <w:i/>
                <w:smallCaps/>
                <w:spacing w:val="30"/>
                <w:sz w:val="28"/>
                <w:szCs w:val="28"/>
              </w:rPr>
              <w:t>Estrutura Curricular (E</w:t>
            </w:r>
            <w:r w:rsidR="00C241C0" w:rsidRPr="00657604">
              <w:rPr>
                <w:rFonts w:asciiTheme="minorHAnsi" w:hAnsiTheme="minorHAnsi"/>
                <w:b/>
                <w:i/>
                <w:smallCaps/>
                <w:spacing w:val="30"/>
                <w:sz w:val="28"/>
                <w:szCs w:val="28"/>
              </w:rPr>
              <w:t>C)</w:t>
            </w:r>
          </w:p>
        </w:tc>
      </w:tr>
      <w:tr w:rsidR="00C241C0" w:rsidTr="00C241C0">
        <w:trPr>
          <w:trHeight w:val="454"/>
        </w:trPr>
        <w:tc>
          <w:tcPr>
            <w:tcW w:w="10031" w:type="dxa"/>
            <w:vAlign w:val="center"/>
          </w:tcPr>
          <w:p w:rsidR="00C241C0" w:rsidRPr="00F87C6A" w:rsidRDefault="00F87C6A" w:rsidP="00817D86">
            <w:pPr>
              <w:rPr>
                <w:rFonts w:asciiTheme="minorHAnsi" w:hAnsiTheme="minorHAnsi"/>
                <w:b/>
                <w:i/>
                <w:smallCaps/>
              </w:rPr>
            </w:pPr>
            <w:r w:rsidRPr="00F87C6A">
              <w:rPr>
                <w:rFonts w:asciiTheme="minorHAnsi" w:hAnsiTheme="minorHAnsi"/>
                <w:smallCaps/>
              </w:rPr>
              <w:t>Formulário n</w:t>
            </w:r>
            <w:r w:rsidRPr="00F87C6A">
              <w:rPr>
                <w:rFonts w:asciiTheme="minorHAnsi" w:hAnsiTheme="minorHAnsi"/>
                <w:smallCaps/>
              </w:rPr>
              <w:sym w:font="Symbol" w:char="F0B0"/>
            </w:r>
            <w:r w:rsidRPr="00F87C6A">
              <w:rPr>
                <w:rFonts w:asciiTheme="minorHAnsi" w:hAnsiTheme="minorHAnsi"/>
                <w:smallCaps/>
              </w:rPr>
              <w:t xml:space="preserve"> 15 – </w:t>
            </w:r>
            <w:r w:rsidRPr="00657604">
              <w:rPr>
                <w:rFonts w:asciiTheme="minorHAnsi" w:hAnsiTheme="minorHAnsi"/>
                <w:b/>
                <w:i/>
                <w:smallCaps/>
                <w:spacing w:val="30"/>
                <w:sz w:val="28"/>
                <w:szCs w:val="28"/>
              </w:rPr>
              <w:t>Sistemática de Adaptação Curricular do Aluno</w:t>
            </w:r>
          </w:p>
        </w:tc>
      </w:tr>
      <w:tr w:rsidR="00C241C0" w:rsidTr="00817D86">
        <w:trPr>
          <w:trHeight w:val="11339"/>
        </w:trPr>
        <w:tc>
          <w:tcPr>
            <w:tcW w:w="10031" w:type="dxa"/>
          </w:tcPr>
          <w:p w:rsidR="00AE633E" w:rsidRDefault="00AE633E" w:rsidP="00AE633E">
            <w:pPr>
              <w:pStyle w:val="Corpodetexto"/>
            </w:pPr>
            <w:r>
              <w:t>Enquanto parte da estratégia da sistemática de adaptação do novo currículo será criada uma comissão de implantação com representantes dos diversos departamentos envolvidos e representante dos alunos, responsável por promover analises que contemplem o alcance dos objetivos e estratégias de ensino e aprendizagem formulados no projeto pedagógico, bem como condições físicas da instituição considerando se atendem ou não as mudanças propostas no novo currículo e eventuais problemas na compatibilização dos dois currículos.</w:t>
            </w:r>
          </w:p>
          <w:p w:rsidR="00AE633E" w:rsidRDefault="00AE633E" w:rsidP="00AE633E">
            <w:pPr>
              <w:spacing w:line="360" w:lineRule="auto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A comissão poderá propor </w:t>
            </w:r>
            <w:r w:rsidR="00C46E67">
              <w:rPr>
                <w:rFonts w:ascii="Arial" w:hAnsi="Arial"/>
                <w:sz w:val="22"/>
              </w:rPr>
              <w:t>assembleias</w:t>
            </w:r>
            <w:bookmarkStart w:id="0" w:name="_GoBack"/>
            <w:bookmarkEnd w:id="0"/>
            <w:r>
              <w:rPr>
                <w:rFonts w:ascii="Arial" w:hAnsi="Arial"/>
                <w:sz w:val="22"/>
              </w:rPr>
              <w:t xml:space="preserve"> gerais com os alunos, no sentido de contemplar possíveis opções de compatibilização em relação aos dois currículos. </w:t>
            </w:r>
          </w:p>
          <w:p w:rsidR="00AE633E" w:rsidRDefault="00AE633E" w:rsidP="00AE633E">
            <w:pPr>
              <w:spacing w:line="360" w:lineRule="auto"/>
              <w:jc w:val="both"/>
              <w:rPr>
                <w:rFonts w:ascii="Arial" w:hAnsi="Arial"/>
                <w:sz w:val="22"/>
              </w:rPr>
            </w:pPr>
          </w:p>
          <w:p w:rsidR="00C241C0" w:rsidRDefault="00C241C0" w:rsidP="00C46E67">
            <w:pPr>
              <w:spacing w:before="120"/>
            </w:pPr>
          </w:p>
        </w:tc>
      </w:tr>
    </w:tbl>
    <w:p w:rsidR="00C241C0" w:rsidRDefault="00C241C0"/>
    <w:p w:rsidR="00C241C0" w:rsidRDefault="00C241C0"/>
    <w:p w:rsidR="00C241C0" w:rsidRDefault="00C241C0"/>
    <w:p w:rsidR="00780B27" w:rsidRPr="00C241C0" w:rsidRDefault="00AE633E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Março/2017</w:t>
      </w:r>
    </w:p>
    <w:sectPr w:rsidR="00780B27" w:rsidRPr="00C241C0" w:rsidSect="005634C8">
      <w:headerReference w:type="default" r:id="rId6"/>
      <w:pgSz w:w="11907" w:h="16840" w:code="9"/>
      <w:pgMar w:top="794" w:right="851" w:bottom="794" w:left="1418" w:header="720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CBA" w:rsidRDefault="00176CBA">
      <w:r>
        <w:separator/>
      </w:r>
    </w:p>
  </w:endnote>
  <w:endnote w:type="continuationSeparator" w:id="0">
    <w:p w:rsidR="00176CBA" w:rsidRDefault="00176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CBA" w:rsidRDefault="00176CBA">
      <w:r>
        <w:separator/>
      </w:r>
    </w:p>
  </w:footnote>
  <w:footnote w:type="continuationSeparator" w:id="0">
    <w:p w:rsidR="00176CBA" w:rsidRDefault="00176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969"/>
      <w:gridCol w:w="8885"/>
    </w:tblGrid>
    <w:tr w:rsidR="00C241C0" w:rsidTr="00051607">
      <w:trPr>
        <w:trHeight w:val="283"/>
      </w:trPr>
      <w:tc>
        <w:tcPr>
          <w:tcW w:w="966" w:type="dxa"/>
          <w:vAlign w:val="center"/>
        </w:tcPr>
        <w:p w:rsidR="00C241C0" w:rsidRDefault="006A1612" w:rsidP="00051607">
          <w:pPr>
            <w:pStyle w:val="Cabealho"/>
            <w:jc w:val="center"/>
          </w:pPr>
          <w:r>
            <w:rPr>
              <w:noProof/>
              <w:spacing w:val="50"/>
              <w:sz w:val="22"/>
              <w:szCs w:val="22"/>
            </w:rPr>
            <w:drawing>
              <wp:inline distT="0" distB="0" distL="0" distR="0">
                <wp:extent cx="276225" cy="159385"/>
                <wp:effectExtent l="0" t="0" r="9525" b="0"/>
                <wp:docPr id="6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622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88" w:type="dxa"/>
        </w:tcPr>
        <w:p w:rsidR="00C241C0" w:rsidRPr="008B6282" w:rsidRDefault="00C241C0" w:rsidP="00051607">
          <w:pPr>
            <w:pStyle w:val="Cabealho"/>
            <w:rPr>
              <w:sz w:val="26"/>
              <w:szCs w:val="26"/>
            </w:rPr>
          </w:pPr>
          <w:r w:rsidRPr="008B6282">
            <w:rPr>
              <w:rFonts w:ascii="Calibri" w:hAnsi="Calibri"/>
              <w:smallCaps/>
              <w:sz w:val="26"/>
              <w:szCs w:val="26"/>
            </w:rPr>
            <w:t>Universidade Federal Fluminense</w:t>
          </w:r>
        </w:p>
      </w:tc>
    </w:tr>
    <w:tr w:rsidR="00C241C0" w:rsidTr="00051607">
      <w:trPr>
        <w:trHeight w:val="283"/>
      </w:trPr>
      <w:tc>
        <w:tcPr>
          <w:tcW w:w="966" w:type="dxa"/>
          <w:vAlign w:val="center"/>
        </w:tcPr>
        <w:p w:rsidR="00C241C0" w:rsidRDefault="006A1612" w:rsidP="00051607">
          <w:pPr>
            <w:pStyle w:val="Cabealho"/>
            <w:jc w:val="center"/>
          </w:pPr>
          <w:r>
            <w:rPr>
              <w:noProof/>
              <w:spacing w:val="50"/>
              <w:sz w:val="22"/>
              <w:szCs w:val="22"/>
            </w:rPr>
            <w:drawing>
              <wp:inline distT="0" distB="0" distL="0" distR="0">
                <wp:extent cx="478155" cy="212725"/>
                <wp:effectExtent l="0" t="0" r="0" b="0"/>
                <wp:docPr id="5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155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88" w:type="dxa"/>
        </w:tcPr>
        <w:p w:rsidR="00C241C0" w:rsidRPr="008B6282" w:rsidRDefault="00C241C0" w:rsidP="00051607">
          <w:pPr>
            <w:pStyle w:val="Cabealho"/>
            <w:rPr>
              <w:rFonts w:ascii="Calibri" w:hAnsi="Calibri"/>
              <w:smallCaps/>
              <w:sz w:val="26"/>
              <w:szCs w:val="26"/>
            </w:rPr>
          </w:pPr>
          <w:proofErr w:type="spellStart"/>
          <w:r w:rsidRPr="008B6282">
            <w:rPr>
              <w:rFonts w:ascii="Calibri" w:hAnsi="Calibri"/>
              <w:smallCaps/>
              <w:sz w:val="26"/>
              <w:szCs w:val="26"/>
            </w:rPr>
            <w:t>Pró-Reitoria</w:t>
          </w:r>
          <w:proofErr w:type="spellEnd"/>
          <w:r w:rsidRPr="008B6282">
            <w:rPr>
              <w:rFonts w:ascii="Calibri" w:hAnsi="Calibri"/>
              <w:smallCaps/>
              <w:sz w:val="26"/>
              <w:szCs w:val="26"/>
            </w:rPr>
            <w:t xml:space="preserve"> de Graduação</w:t>
          </w:r>
        </w:p>
        <w:p w:rsidR="00C241C0" w:rsidRPr="008B6282" w:rsidRDefault="00C241C0" w:rsidP="00051607">
          <w:pPr>
            <w:pStyle w:val="Cabealho"/>
            <w:contextualSpacing/>
          </w:pPr>
          <w:r w:rsidRPr="008B6282">
            <w:rPr>
              <w:rFonts w:ascii="Calibri" w:hAnsi="Calibri"/>
              <w:smallCaps/>
            </w:rPr>
            <w:t>Coordenadoria de Apoio ao Ensino de Graduação</w:t>
          </w:r>
        </w:p>
      </w:tc>
    </w:tr>
  </w:tbl>
  <w:p w:rsidR="00D071FD" w:rsidRPr="00C241C0" w:rsidRDefault="00D071FD" w:rsidP="00C241C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74"/>
    <w:rsid w:val="00176CBA"/>
    <w:rsid w:val="0037722F"/>
    <w:rsid w:val="0052342E"/>
    <w:rsid w:val="00555C74"/>
    <w:rsid w:val="005634C8"/>
    <w:rsid w:val="00657604"/>
    <w:rsid w:val="006A1612"/>
    <w:rsid w:val="00741BB0"/>
    <w:rsid w:val="00771C46"/>
    <w:rsid w:val="00780B27"/>
    <w:rsid w:val="00817D86"/>
    <w:rsid w:val="008B6282"/>
    <w:rsid w:val="00A14254"/>
    <w:rsid w:val="00AE633E"/>
    <w:rsid w:val="00B07A40"/>
    <w:rsid w:val="00B643CC"/>
    <w:rsid w:val="00C11EC8"/>
    <w:rsid w:val="00C241C0"/>
    <w:rsid w:val="00C46E67"/>
    <w:rsid w:val="00D071FD"/>
    <w:rsid w:val="00D606FB"/>
    <w:rsid w:val="00DB2541"/>
    <w:rsid w:val="00E374C2"/>
    <w:rsid w:val="00E91DDE"/>
    <w:rsid w:val="00F15EEF"/>
    <w:rsid w:val="00F8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36D6E9-92CE-4F73-824E-90BFAEC0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2">
    <w:name w:val="heading 2"/>
    <w:basedOn w:val="Normal"/>
    <w:next w:val="Normal"/>
    <w:qFormat/>
    <w:rsid w:val="00555C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pPr>
      <w:keepNext/>
      <w:spacing w:before="240" w:after="120"/>
      <w:jc w:val="center"/>
      <w:outlineLvl w:val="2"/>
    </w:pPr>
    <w:rPr>
      <w:rFonts w:cs="Arial"/>
      <w:b/>
      <w:bCs/>
      <w:smallCaps/>
      <w:sz w:val="32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uiPriority w:val="99"/>
    <w:rsid w:val="00C241C0"/>
    <w:rPr>
      <w:sz w:val="24"/>
      <w:szCs w:val="24"/>
    </w:rPr>
  </w:style>
  <w:style w:type="table" w:styleId="Tabelacomgrade">
    <w:name w:val="Table Grid"/>
    <w:basedOn w:val="Tabelanormal"/>
    <w:rsid w:val="00C241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E91DD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E91DDE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AE633E"/>
    <w:pPr>
      <w:spacing w:line="360" w:lineRule="auto"/>
      <w:jc w:val="both"/>
    </w:pPr>
    <w:rPr>
      <w:rFonts w:ascii="Arial" w:hAnsi="Arial"/>
      <w:sz w:val="22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AE633E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FEDERAL FLUMINENSE</vt:lpstr>
    </vt:vector>
  </TitlesOfParts>
  <Company>PROAC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UNIVERSIDADE FEDERAL FLUMINENSE</dc:title>
  <dc:creator>Avaliacao1</dc:creator>
  <cp:lastModifiedBy>Mesquita</cp:lastModifiedBy>
  <cp:revision>2</cp:revision>
  <cp:lastPrinted>2009-03-17T18:34:00Z</cp:lastPrinted>
  <dcterms:created xsi:type="dcterms:W3CDTF">2017-05-08T21:56:00Z</dcterms:created>
  <dcterms:modified xsi:type="dcterms:W3CDTF">2017-05-08T21:56:00Z</dcterms:modified>
</cp:coreProperties>
</file>