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7567AD" w:rsidTr="007567AD">
        <w:trPr>
          <w:trHeight w:val="454"/>
        </w:trPr>
        <w:tc>
          <w:tcPr>
            <w:tcW w:w="9778" w:type="dxa"/>
            <w:gridSpan w:val="2"/>
            <w:vAlign w:val="center"/>
          </w:tcPr>
          <w:p w:rsidR="007567AD" w:rsidRDefault="007567AD" w:rsidP="007567AD">
            <w:r w:rsidRPr="00C241C0">
              <w:rPr>
                <w:rFonts w:ascii="Calibri" w:hAnsi="Calibri"/>
                <w:smallCaps/>
              </w:rPr>
              <w:t>Curso</w:t>
            </w:r>
            <w:r>
              <w:rPr>
                <w:rFonts w:ascii="Calibri" w:hAnsi="Calibri"/>
                <w:smallCaps/>
              </w:rPr>
              <w:t>:</w:t>
            </w:r>
            <w:r w:rsidR="00BA1838">
              <w:rPr>
                <w:rFonts w:ascii="Calibri" w:hAnsi="Calibri"/>
                <w:smallCaps/>
              </w:rPr>
              <w:t xml:space="preserve"> Nutrição</w:t>
            </w:r>
          </w:p>
        </w:tc>
      </w:tr>
      <w:tr w:rsidR="007567AD" w:rsidTr="007567AD">
        <w:trPr>
          <w:trHeight w:val="454"/>
        </w:trPr>
        <w:tc>
          <w:tcPr>
            <w:tcW w:w="9778" w:type="dxa"/>
            <w:gridSpan w:val="2"/>
            <w:vAlign w:val="center"/>
          </w:tcPr>
          <w:p w:rsidR="007567AD" w:rsidRDefault="007567AD" w:rsidP="007567AD">
            <w:r w:rsidRPr="00C241C0">
              <w:rPr>
                <w:rFonts w:ascii="Calibri" w:hAnsi="Calibri"/>
                <w:smallCaps/>
              </w:rPr>
              <w:t>Titulação</w:t>
            </w:r>
            <w:r>
              <w:rPr>
                <w:rFonts w:ascii="Calibri" w:hAnsi="Calibri"/>
                <w:smallCaps/>
              </w:rPr>
              <w:t>:</w:t>
            </w:r>
            <w:r w:rsidR="00BA1838">
              <w:rPr>
                <w:rFonts w:ascii="Calibri" w:hAnsi="Calibri"/>
                <w:smallCaps/>
              </w:rPr>
              <w:t xml:space="preserve"> Nutricionista</w:t>
            </w:r>
          </w:p>
        </w:tc>
      </w:tr>
      <w:tr w:rsidR="007567AD" w:rsidTr="007567AD">
        <w:trPr>
          <w:trHeight w:val="454"/>
        </w:trPr>
        <w:tc>
          <w:tcPr>
            <w:tcW w:w="9778" w:type="dxa"/>
            <w:gridSpan w:val="2"/>
            <w:vAlign w:val="center"/>
          </w:tcPr>
          <w:p w:rsidR="007567AD" w:rsidRDefault="007567AD" w:rsidP="007567AD">
            <w:r w:rsidRPr="00C241C0">
              <w:rPr>
                <w:rFonts w:ascii="Calibri" w:hAnsi="Calibri"/>
                <w:smallCaps/>
              </w:rPr>
              <w:t>Habilitação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7567AD" w:rsidTr="007567AD">
        <w:trPr>
          <w:trHeight w:val="454"/>
        </w:trPr>
        <w:tc>
          <w:tcPr>
            <w:tcW w:w="9778" w:type="dxa"/>
            <w:gridSpan w:val="2"/>
            <w:vAlign w:val="center"/>
          </w:tcPr>
          <w:p w:rsidR="007567AD" w:rsidRDefault="007567AD" w:rsidP="007567AD">
            <w:r w:rsidRPr="00C241C0">
              <w:rPr>
                <w:rFonts w:ascii="Calibri" w:hAnsi="Calibri"/>
                <w:smallCaps/>
              </w:rPr>
              <w:t>Ênfase</w:t>
            </w:r>
            <w:r>
              <w:rPr>
                <w:rFonts w:ascii="Calibri" w:hAnsi="Calibri"/>
                <w:smallCaps/>
              </w:rPr>
              <w:t>:</w:t>
            </w:r>
          </w:p>
        </w:tc>
      </w:tr>
      <w:tr w:rsidR="007567AD" w:rsidTr="000232E9">
        <w:trPr>
          <w:trHeight w:val="454"/>
        </w:trPr>
        <w:tc>
          <w:tcPr>
            <w:tcW w:w="9778" w:type="dxa"/>
            <w:gridSpan w:val="2"/>
            <w:vAlign w:val="center"/>
          </w:tcPr>
          <w:p w:rsidR="007567AD" w:rsidRPr="000232E9" w:rsidRDefault="007567AD" w:rsidP="000232E9">
            <w:pPr>
              <w:jc w:val="right"/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</w:pPr>
            <w:r w:rsidRPr="000232E9"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  <w:t>Estrutura Curricular (EC)</w:t>
            </w:r>
          </w:p>
        </w:tc>
      </w:tr>
      <w:tr w:rsidR="007567AD" w:rsidTr="007567AD">
        <w:trPr>
          <w:trHeight w:val="454"/>
        </w:trPr>
        <w:tc>
          <w:tcPr>
            <w:tcW w:w="9778" w:type="dxa"/>
            <w:gridSpan w:val="2"/>
            <w:vAlign w:val="center"/>
          </w:tcPr>
          <w:p w:rsidR="007567AD" w:rsidRPr="007567AD" w:rsidRDefault="007567AD" w:rsidP="007567AD">
            <w:pPr>
              <w:autoSpaceDE w:val="0"/>
              <w:autoSpaceDN w:val="0"/>
              <w:spacing w:before="120" w:line="276" w:lineRule="auto"/>
              <w:ind w:right="-68"/>
              <w:rPr>
                <w:rFonts w:asciiTheme="minorHAnsi" w:hAnsiTheme="minorHAnsi"/>
                <w:b/>
                <w:bCs/>
                <w:i/>
                <w:iCs/>
                <w:smallCaps/>
                <w:spacing w:val="8"/>
                <w:sz w:val="28"/>
                <w:szCs w:val="28"/>
              </w:rPr>
            </w:pPr>
            <w:r w:rsidRPr="007567AD">
              <w:rPr>
                <w:rFonts w:asciiTheme="minorHAnsi" w:hAnsiTheme="minorHAnsi"/>
                <w:smallCaps/>
                <w:spacing w:val="8"/>
              </w:rPr>
              <w:t xml:space="preserve">Formulário nº </w:t>
            </w:r>
            <w:proofErr w:type="gramStart"/>
            <w:r w:rsidRPr="007567AD">
              <w:rPr>
                <w:rFonts w:asciiTheme="minorHAnsi" w:hAnsiTheme="minorHAnsi"/>
                <w:smallCaps/>
                <w:spacing w:val="8"/>
              </w:rPr>
              <w:t>07  –</w:t>
            </w:r>
            <w:proofErr w:type="gramEnd"/>
            <w:r w:rsidRPr="007567AD">
              <w:rPr>
                <w:rFonts w:asciiTheme="minorHAnsi" w:hAnsiTheme="minorHAnsi"/>
                <w:smallCaps/>
                <w:spacing w:val="8"/>
              </w:rPr>
              <w:t xml:space="preserve">  </w:t>
            </w:r>
            <w:r w:rsidRPr="000232E9">
              <w:rPr>
                <w:rFonts w:asciiTheme="minorHAnsi" w:hAnsiTheme="minorHAnsi"/>
                <w:b/>
                <w:bCs/>
                <w:i/>
                <w:iCs/>
                <w:smallCaps/>
                <w:spacing w:val="30"/>
                <w:sz w:val="28"/>
                <w:szCs w:val="28"/>
              </w:rPr>
              <w:t>Conteúdos de Estudos e Objetivos</w:t>
            </w:r>
          </w:p>
        </w:tc>
      </w:tr>
      <w:tr w:rsidR="007567AD" w:rsidTr="007567AD">
        <w:trPr>
          <w:trHeight w:val="397"/>
        </w:trPr>
        <w:tc>
          <w:tcPr>
            <w:tcW w:w="3227" w:type="dxa"/>
            <w:vAlign w:val="center"/>
          </w:tcPr>
          <w:p w:rsidR="007567AD" w:rsidRPr="000232E9" w:rsidRDefault="007567AD" w:rsidP="007567A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0232E9">
              <w:rPr>
                <w:rFonts w:asciiTheme="minorHAnsi" w:hAnsiTheme="minorHAnsi"/>
                <w:b/>
                <w:smallCaps/>
                <w:spacing w:val="20"/>
              </w:rPr>
              <w:t>Conteúdos de Estudos</w:t>
            </w:r>
          </w:p>
        </w:tc>
        <w:tc>
          <w:tcPr>
            <w:tcW w:w="6551" w:type="dxa"/>
            <w:vAlign w:val="center"/>
          </w:tcPr>
          <w:p w:rsidR="007567AD" w:rsidRPr="000232E9" w:rsidRDefault="007567AD" w:rsidP="007567AD">
            <w:pPr>
              <w:jc w:val="center"/>
              <w:rPr>
                <w:rFonts w:asciiTheme="minorHAnsi" w:hAnsiTheme="minorHAnsi"/>
                <w:b/>
                <w:smallCaps/>
                <w:spacing w:val="20"/>
              </w:rPr>
            </w:pPr>
            <w:r w:rsidRPr="000232E9">
              <w:rPr>
                <w:rFonts w:asciiTheme="minorHAnsi" w:hAnsiTheme="minorHAnsi"/>
                <w:b/>
                <w:smallCaps/>
                <w:spacing w:val="20"/>
              </w:rPr>
              <w:t>Objetivos</w:t>
            </w:r>
          </w:p>
        </w:tc>
      </w:tr>
      <w:tr w:rsidR="00BA1838" w:rsidTr="007567AD">
        <w:trPr>
          <w:trHeight w:val="1701"/>
        </w:trPr>
        <w:tc>
          <w:tcPr>
            <w:tcW w:w="3227" w:type="dxa"/>
          </w:tcPr>
          <w:p w:rsidR="00BA1838" w:rsidRDefault="00BA1838" w:rsidP="00BA1838">
            <w:pPr>
              <w:pStyle w:val="Ttulo5"/>
              <w:rPr>
                <w:rFonts w:ascii="Arial" w:hAnsi="Arial"/>
                <w:b w:val="0"/>
                <w:sz w:val="22"/>
              </w:rPr>
            </w:pPr>
            <w:r>
              <w:rPr>
                <w:rFonts w:ascii="Arial" w:hAnsi="Arial"/>
                <w:b w:val="0"/>
                <w:sz w:val="22"/>
              </w:rPr>
              <w:t>Ciências Biológicas e da Saúde</w:t>
            </w:r>
          </w:p>
        </w:tc>
        <w:tc>
          <w:tcPr>
            <w:tcW w:w="6551" w:type="dxa"/>
          </w:tcPr>
          <w:p w:rsidR="00BA1838" w:rsidRDefault="00BA1838" w:rsidP="00BA1838">
            <w:pPr>
              <w:jc w:val="both"/>
            </w:pPr>
            <w:r>
              <w:rPr>
                <w:rFonts w:ascii="Arial" w:hAnsi="Arial"/>
                <w:sz w:val="22"/>
              </w:rPr>
              <w:t>Fornecer ao aluno conteúdos (teóricos e práticos) de base moleculares dos processos normais e alterados, da estrutura e função dos tecidos, órgãos, sistemas e aparelhos.</w:t>
            </w:r>
          </w:p>
        </w:tc>
      </w:tr>
      <w:tr w:rsidR="00BA1838" w:rsidTr="007567AD">
        <w:trPr>
          <w:trHeight w:val="1701"/>
        </w:trPr>
        <w:tc>
          <w:tcPr>
            <w:tcW w:w="3227" w:type="dxa"/>
          </w:tcPr>
          <w:p w:rsidR="00BA1838" w:rsidRDefault="00BA1838" w:rsidP="00BA1838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Ciências Sociais, Humanas e Econômicas</w:t>
            </w:r>
          </w:p>
        </w:tc>
        <w:tc>
          <w:tcPr>
            <w:tcW w:w="6551" w:type="dxa"/>
          </w:tcPr>
          <w:p w:rsidR="00BA1838" w:rsidRDefault="00BA1838" w:rsidP="00BA1838">
            <w:pPr>
              <w:jc w:val="both"/>
            </w:pPr>
            <w:r>
              <w:rPr>
                <w:rFonts w:ascii="Arial" w:hAnsi="Arial"/>
                <w:sz w:val="22"/>
              </w:rPr>
              <w:t>Fornecer ao aluno compreensão dos determinantes sociais, culturais, econômicos, comportamentais, psicológicos, ecológicos, éticos e legais, a comunicação nos níveis individual e coletivo, do processo saúde-doença.</w:t>
            </w:r>
          </w:p>
        </w:tc>
      </w:tr>
      <w:tr w:rsidR="00BA1838" w:rsidTr="007567AD">
        <w:trPr>
          <w:trHeight w:val="1701"/>
        </w:trPr>
        <w:tc>
          <w:tcPr>
            <w:tcW w:w="3227" w:type="dxa"/>
          </w:tcPr>
          <w:p w:rsidR="00BA1838" w:rsidRDefault="00BA1838" w:rsidP="00BA1838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Ciências da Alimentação e Nutrição</w:t>
            </w:r>
          </w:p>
        </w:tc>
        <w:tc>
          <w:tcPr>
            <w:tcW w:w="6551" w:type="dxa"/>
          </w:tcPr>
          <w:p w:rsidR="00BA1838" w:rsidRDefault="00BA1838" w:rsidP="00BA1838">
            <w:pPr>
              <w:jc w:val="both"/>
            </w:pPr>
            <w:r>
              <w:rPr>
                <w:rFonts w:ascii="Arial" w:hAnsi="Arial"/>
                <w:sz w:val="22"/>
              </w:rPr>
              <w:t xml:space="preserve">Fornecer ao aluno compreensão e domínio da nutrição humana, a dietética e de terapia nutricional, capacidade de identificar as principais patologias de interesse da nutrição, de realizar avaliação nutricional, de indicar a dieta adequada para indivíduos e coletividades, considerando a visão ética, psicológica e humanística da relação nutricionista-paciente; conhecimento dos processos fisiológicos e nutricionais dos seres humanos: gestação, nascimento, crescimento e desenvolvimento, envelhecimento, atividades físicas e desportivas, relacionando o meio econômico, social e ambiental; abordagem da nutrição no processo saúde-doença, considerando a influência </w:t>
            </w:r>
            <w:proofErr w:type="spellStart"/>
            <w:r>
              <w:rPr>
                <w:rFonts w:ascii="Arial" w:hAnsi="Arial"/>
                <w:sz w:val="22"/>
              </w:rPr>
              <w:t>sócio-cultural</w:t>
            </w:r>
            <w:proofErr w:type="spellEnd"/>
            <w:r>
              <w:rPr>
                <w:rFonts w:ascii="Arial" w:hAnsi="Arial"/>
                <w:sz w:val="22"/>
              </w:rPr>
              <w:t xml:space="preserve"> e econômica que determina a disponibilidade, consumo, conservação e utilização biológica dos alimentos pelo indivíduo e pela população.</w:t>
            </w:r>
          </w:p>
        </w:tc>
      </w:tr>
      <w:tr w:rsidR="00237F26" w:rsidTr="00237F26">
        <w:trPr>
          <w:trHeight w:val="821"/>
        </w:trPr>
        <w:tc>
          <w:tcPr>
            <w:tcW w:w="3227" w:type="dxa"/>
          </w:tcPr>
          <w:p w:rsidR="00237F26" w:rsidRDefault="00237F26" w:rsidP="00237F2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Ciências dos Alimentos</w:t>
            </w:r>
          </w:p>
        </w:tc>
        <w:tc>
          <w:tcPr>
            <w:tcW w:w="6551" w:type="dxa"/>
          </w:tcPr>
          <w:p w:rsidR="00237F26" w:rsidRDefault="00237F26" w:rsidP="00237F26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Fornecer ao aluno conteúdos sobre composição, propriedades e transformações dos alimentos, higiene, vigilância sanitária e controle de qualidade dos alimentos.</w:t>
            </w:r>
          </w:p>
        </w:tc>
      </w:tr>
      <w:tr w:rsidR="00237F26" w:rsidTr="00237F26">
        <w:trPr>
          <w:trHeight w:val="1273"/>
        </w:trPr>
        <w:tc>
          <w:tcPr>
            <w:tcW w:w="3227" w:type="dxa"/>
          </w:tcPr>
          <w:p w:rsidR="00237F26" w:rsidRDefault="00237F26" w:rsidP="00237F2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Ciências básicas</w:t>
            </w:r>
          </w:p>
        </w:tc>
        <w:tc>
          <w:tcPr>
            <w:tcW w:w="6551" w:type="dxa"/>
          </w:tcPr>
          <w:p w:rsidR="00237F26" w:rsidRDefault="00237F26" w:rsidP="00237F26">
            <w:pPr>
              <w:pStyle w:val="QUES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Tem por finalidade fornecer conceitos e aplicá-lo de imediato no contexto do curso, como força diretriz, atribuindo uma base sólida de apoio conceitual e prático às matérias especificas e profissionalizantes.</w:t>
            </w:r>
          </w:p>
        </w:tc>
      </w:tr>
    </w:tbl>
    <w:p w:rsidR="007567AD" w:rsidRDefault="007567AD">
      <w:bookmarkStart w:id="0" w:name="_GoBack"/>
      <w:bookmarkEnd w:id="0"/>
    </w:p>
    <w:p w:rsidR="00780B27" w:rsidRPr="00C241C0" w:rsidRDefault="00237F26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</w:p>
    <w:sectPr w:rsidR="00780B27" w:rsidRPr="00C241C0" w:rsidSect="005634C8">
      <w:headerReference w:type="default" r:id="rId6"/>
      <w:pgSz w:w="11907" w:h="16840" w:code="9"/>
      <w:pgMar w:top="794" w:right="851" w:bottom="794" w:left="1418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A14" w:rsidRDefault="00700A14">
      <w:r>
        <w:separator/>
      </w:r>
    </w:p>
  </w:endnote>
  <w:endnote w:type="continuationSeparator" w:id="0">
    <w:p w:rsidR="00700A14" w:rsidRDefault="0070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A14" w:rsidRDefault="00700A14">
      <w:r>
        <w:separator/>
      </w:r>
    </w:p>
  </w:footnote>
  <w:footnote w:type="continuationSeparator" w:id="0">
    <w:p w:rsidR="00700A14" w:rsidRDefault="00700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969"/>
      <w:gridCol w:w="8885"/>
    </w:tblGrid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051607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>
                <wp:extent cx="276225" cy="159385"/>
                <wp:effectExtent l="0" t="0" r="9525" b="0"/>
                <wp:docPr id="6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AE4232" w:rsidRDefault="00C241C0" w:rsidP="00051607">
          <w:pPr>
            <w:pStyle w:val="Cabealho"/>
            <w:rPr>
              <w:sz w:val="26"/>
              <w:szCs w:val="26"/>
            </w:rPr>
          </w:pPr>
          <w:r w:rsidRPr="00AE4232">
            <w:rPr>
              <w:rFonts w:ascii="Calibri" w:hAnsi="Calibri"/>
              <w:smallCaps/>
              <w:sz w:val="26"/>
              <w:szCs w:val="26"/>
            </w:rPr>
            <w:t>Universidade Federal Fluminense</w:t>
          </w:r>
        </w:p>
      </w:tc>
    </w:tr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051607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>
                <wp:extent cx="478155" cy="212725"/>
                <wp:effectExtent l="0" t="0" r="0" b="0"/>
                <wp:docPr id="5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AE4232" w:rsidRDefault="00C241C0" w:rsidP="00051607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 w:rsidRPr="00AE4232"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 w:rsidRPr="00AE4232"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C241C0" w:rsidRPr="00AE4232" w:rsidRDefault="00C241C0" w:rsidP="00051607">
          <w:pPr>
            <w:pStyle w:val="Cabealho"/>
            <w:contextualSpacing/>
          </w:pPr>
          <w:r w:rsidRPr="00AE4232"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D071FD" w:rsidRPr="00C241C0" w:rsidRDefault="00D071FD" w:rsidP="00C241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74"/>
    <w:rsid w:val="000232E9"/>
    <w:rsid w:val="00195DEF"/>
    <w:rsid w:val="00237F26"/>
    <w:rsid w:val="0037722F"/>
    <w:rsid w:val="00415AF5"/>
    <w:rsid w:val="00555C74"/>
    <w:rsid w:val="005634C8"/>
    <w:rsid w:val="006A1612"/>
    <w:rsid w:val="006F7D94"/>
    <w:rsid w:val="00700A14"/>
    <w:rsid w:val="00741BB0"/>
    <w:rsid w:val="007567AD"/>
    <w:rsid w:val="00780B27"/>
    <w:rsid w:val="00AE4232"/>
    <w:rsid w:val="00B07A40"/>
    <w:rsid w:val="00BA1838"/>
    <w:rsid w:val="00C241C0"/>
    <w:rsid w:val="00CF7166"/>
    <w:rsid w:val="00D071FD"/>
    <w:rsid w:val="00E3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93D640-77E1-4A9D-BE63-50DBD4C9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paragraph" w:styleId="Ttulo5">
    <w:name w:val="heading 5"/>
    <w:basedOn w:val="Normal"/>
    <w:next w:val="Normal"/>
    <w:link w:val="Ttulo5Char"/>
    <w:qFormat/>
    <w:rsid w:val="00BA1838"/>
    <w:pPr>
      <w:keepNext/>
      <w:spacing w:after="120"/>
      <w:jc w:val="both"/>
      <w:outlineLvl w:val="4"/>
    </w:pPr>
    <w:rPr>
      <w:b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7567A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567AD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rsid w:val="00BA1838"/>
    <w:rPr>
      <w:b/>
      <w:sz w:val="26"/>
    </w:rPr>
  </w:style>
  <w:style w:type="paragraph" w:customStyle="1" w:styleId="QUESTO">
    <w:name w:val="QUESTÃO"/>
    <w:basedOn w:val="Normal"/>
    <w:next w:val="Normal"/>
    <w:rsid w:val="00237F26"/>
    <w:pPr>
      <w:spacing w:before="120"/>
      <w:jc w:val="both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0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FLUMINENSE</vt:lpstr>
    </vt:vector>
  </TitlesOfParts>
  <Company>PROAC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FLUMINENSE</dc:title>
  <dc:creator>Avaliacao1</dc:creator>
  <cp:lastModifiedBy>Mesquita</cp:lastModifiedBy>
  <cp:revision>4</cp:revision>
  <cp:lastPrinted>2009-03-17T18:34:00Z</cp:lastPrinted>
  <dcterms:created xsi:type="dcterms:W3CDTF">2017-03-06T19:01:00Z</dcterms:created>
  <dcterms:modified xsi:type="dcterms:W3CDTF">2017-03-06T19:04:00Z</dcterms:modified>
</cp:coreProperties>
</file>