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8647"/>
        <w:gridCol w:w="850"/>
        <w:gridCol w:w="1752"/>
      </w:tblGrid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C241C0" w:rsidRDefault="004852BC" w:rsidP="007567A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Curso</w:t>
            </w:r>
            <w:r>
              <w:rPr>
                <w:rFonts w:ascii="Calibri" w:hAnsi="Calibri"/>
                <w:smallCaps/>
              </w:rPr>
              <w:t>:</w:t>
            </w:r>
            <w:r w:rsidR="00F04347">
              <w:rPr>
                <w:rFonts w:ascii="Calibri" w:hAnsi="Calibri"/>
                <w:smallCaps/>
              </w:rPr>
              <w:t xml:space="preserve"> Nutrição</w:t>
            </w:r>
          </w:p>
        </w:tc>
      </w:tr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C241C0" w:rsidRDefault="004852BC" w:rsidP="007567A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</w:t>
            </w:r>
            <w:r w:rsidR="00F04347">
              <w:rPr>
                <w:rFonts w:ascii="Calibri" w:hAnsi="Calibri"/>
                <w:smallCaps/>
              </w:rPr>
              <w:t xml:space="preserve"> Nutricionista</w:t>
            </w:r>
          </w:p>
        </w:tc>
      </w:tr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C241C0" w:rsidRDefault="004852BC" w:rsidP="007567A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C241C0" w:rsidRDefault="004852BC" w:rsidP="007567A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5101BE" w:rsidRDefault="004852BC" w:rsidP="004852BC">
            <w:pPr>
              <w:jc w:val="right"/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 w:rsidRPr="005101BE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4852BC" w:rsidTr="00AC68C8">
        <w:trPr>
          <w:trHeight w:val="454"/>
        </w:trPr>
        <w:tc>
          <w:tcPr>
            <w:tcW w:w="15468" w:type="dxa"/>
            <w:gridSpan w:val="4"/>
            <w:vAlign w:val="center"/>
          </w:tcPr>
          <w:p w:rsidR="004852BC" w:rsidRPr="004852BC" w:rsidRDefault="004852BC" w:rsidP="008A70E4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smallCaps/>
                <w:spacing w:val="8"/>
              </w:rPr>
            </w:pPr>
            <w:r w:rsidRPr="004852BC">
              <w:rPr>
                <w:rFonts w:asciiTheme="minorHAnsi" w:hAnsiTheme="minorHAnsi"/>
                <w:smallCaps/>
              </w:rPr>
              <w:t>Formulário n</w:t>
            </w:r>
            <w:r w:rsidRPr="004852BC">
              <w:rPr>
                <w:rFonts w:asciiTheme="minorHAnsi" w:hAnsiTheme="minorHAnsi"/>
                <w:smallCaps/>
              </w:rPr>
              <w:sym w:font="Symbol" w:char="F0B0"/>
            </w:r>
            <w:r w:rsidRPr="004852BC">
              <w:rPr>
                <w:rFonts w:asciiTheme="minorHAnsi" w:hAnsiTheme="minorHAnsi"/>
                <w:smallCaps/>
              </w:rPr>
              <w:t xml:space="preserve"> </w:t>
            </w:r>
            <w:r w:rsidR="008A70E4">
              <w:rPr>
                <w:rFonts w:asciiTheme="minorHAnsi" w:hAnsiTheme="minorHAnsi"/>
                <w:smallCaps/>
              </w:rPr>
              <w:t>10</w:t>
            </w:r>
            <w:r w:rsidRPr="004852BC">
              <w:rPr>
                <w:rFonts w:asciiTheme="minorHAnsi" w:hAnsiTheme="minorHAnsi"/>
                <w:smallCaps/>
              </w:rPr>
              <w:t xml:space="preserve"> –  </w:t>
            </w:r>
            <w:r w:rsidRPr="005101BE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 xml:space="preserve">Relação de </w:t>
            </w:r>
            <w:r w:rsidR="008A70E4" w:rsidRPr="005101BE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Atividades Complementares</w:t>
            </w:r>
          </w:p>
        </w:tc>
      </w:tr>
      <w:tr w:rsidR="004852BC" w:rsidTr="004852BC">
        <w:trPr>
          <w:trHeight w:val="397"/>
        </w:trPr>
        <w:tc>
          <w:tcPr>
            <w:tcW w:w="4219" w:type="dxa"/>
            <w:vAlign w:val="center"/>
          </w:tcPr>
          <w:p w:rsidR="004852BC" w:rsidRPr="005101BE" w:rsidRDefault="004852BC" w:rsidP="007567AD">
            <w:pPr>
              <w:jc w:val="center"/>
              <w:rPr>
                <w:rFonts w:asciiTheme="minorHAnsi" w:hAnsiTheme="minorHAnsi"/>
                <w:b/>
                <w:spacing w:val="20"/>
              </w:rPr>
            </w:pPr>
            <w:r w:rsidRPr="005101BE">
              <w:rPr>
                <w:rFonts w:asciiTheme="minorHAnsi" w:hAnsiTheme="minorHAnsi"/>
                <w:b/>
                <w:spacing w:val="20"/>
              </w:rPr>
              <w:t>Conteúdos de Estudos</w:t>
            </w:r>
          </w:p>
        </w:tc>
        <w:tc>
          <w:tcPr>
            <w:tcW w:w="8647" w:type="dxa"/>
            <w:vAlign w:val="center"/>
          </w:tcPr>
          <w:p w:rsidR="004852BC" w:rsidRPr="005101BE" w:rsidRDefault="004852BC" w:rsidP="007567AD">
            <w:pPr>
              <w:jc w:val="center"/>
              <w:rPr>
                <w:rFonts w:asciiTheme="minorHAnsi" w:hAnsiTheme="minorHAnsi"/>
                <w:b/>
                <w:spacing w:val="20"/>
              </w:rPr>
            </w:pPr>
            <w:r w:rsidRPr="005101BE">
              <w:rPr>
                <w:rFonts w:asciiTheme="minorHAnsi" w:hAnsiTheme="minorHAnsi"/>
                <w:b/>
                <w:spacing w:val="20"/>
              </w:rPr>
              <w:t>Nome da disciplina</w:t>
            </w:r>
          </w:p>
        </w:tc>
        <w:tc>
          <w:tcPr>
            <w:tcW w:w="850" w:type="dxa"/>
          </w:tcPr>
          <w:p w:rsidR="004852BC" w:rsidRPr="005101BE" w:rsidRDefault="004852BC" w:rsidP="007567AD">
            <w:pPr>
              <w:jc w:val="center"/>
              <w:rPr>
                <w:rFonts w:asciiTheme="minorHAnsi" w:hAnsiTheme="minorHAnsi"/>
                <w:b/>
                <w:spacing w:val="20"/>
              </w:rPr>
            </w:pPr>
            <w:r w:rsidRPr="005101BE">
              <w:rPr>
                <w:rFonts w:asciiTheme="minorHAnsi" w:hAnsiTheme="minorHAnsi"/>
                <w:b/>
                <w:spacing w:val="20"/>
              </w:rPr>
              <w:t>CH</w:t>
            </w:r>
          </w:p>
        </w:tc>
        <w:tc>
          <w:tcPr>
            <w:tcW w:w="1752" w:type="dxa"/>
          </w:tcPr>
          <w:p w:rsidR="004852BC" w:rsidRPr="005101BE" w:rsidRDefault="004852BC" w:rsidP="007567AD">
            <w:pPr>
              <w:jc w:val="center"/>
              <w:rPr>
                <w:rFonts w:asciiTheme="minorHAnsi" w:hAnsiTheme="minorHAnsi"/>
                <w:b/>
                <w:spacing w:val="20"/>
              </w:rPr>
            </w:pPr>
            <w:r w:rsidRPr="005101BE">
              <w:rPr>
                <w:rFonts w:asciiTheme="minorHAnsi" w:hAnsiTheme="minorHAnsi"/>
                <w:b/>
                <w:spacing w:val="20"/>
              </w:rPr>
              <w:t>Código</w:t>
            </w:r>
          </w:p>
        </w:tc>
      </w:tr>
      <w:tr w:rsidR="004852BC" w:rsidTr="008A70E4">
        <w:trPr>
          <w:trHeight w:val="567"/>
        </w:trPr>
        <w:tc>
          <w:tcPr>
            <w:tcW w:w="4219" w:type="dxa"/>
            <w:vAlign w:val="center"/>
          </w:tcPr>
          <w:p w:rsidR="004852BC" w:rsidRPr="008A70E4" w:rsidRDefault="008A70E4" w:rsidP="008A70E4">
            <w:pPr>
              <w:rPr>
                <w:rFonts w:asciiTheme="minorHAnsi" w:hAnsiTheme="minorHAnsi"/>
              </w:rPr>
            </w:pPr>
            <w:r w:rsidRPr="008A70E4">
              <w:rPr>
                <w:rFonts w:asciiTheme="minorHAnsi" w:hAnsiTheme="minorHAnsi"/>
              </w:rPr>
              <w:t>Atividades complementares</w:t>
            </w:r>
          </w:p>
        </w:tc>
        <w:tc>
          <w:tcPr>
            <w:tcW w:w="8647" w:type="dxa"/>
            <w:vAlign w:val="center"/>
          </w:tcPr>
          <w:p w:rsidR="004852BC" w:rsidRDefault="00F04347" w:rsidP="008A70E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Conforme regulamento publicado em Boletim de Serviço da UFF</w:t>
            </w:r>
            <w:bookmarkStart w:id="0" w:name="_GoBack"/>
            <w:bookmarkEnd w:id="0"/>
          </w:p>
          <w:p w:rsidR="00F04347" w:rsidRPr="008A70E4" w:rsidRDefault="00F04347" w:rsidP="008A70E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Ano XLVI; n. 32; 07/03/2016; seção IV; página </w:t>
            </w:r>
            <w:proofErr w:type="gramStart"/>
            <w:r>
              <w:rPr>
                <w:rFonts w:asciiTheme="minorHAnsi" w:hAnsiTheme="minorHAnsi"/>
              </w:rPr>
              <w:t>65</w:t>
            </w:r>
            <w:proofErr w:type="gramEnd"/>
          </w:p>
        </w:tc>
        <w:tc>
          <w:tcPr>
            <w:tcW w:w="850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1752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</w:tr>
      <w:tr w:rsidR="004852BC" w:rsidTr="008A70E4">
        <w:trPr>
          <w:trHeight w:val="567"/>
        </w:trPr>
        <w:tc>
          <w:tcPr>
            <w:tcW w:w="4219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647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50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1752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</w:tr>
      <w:tr w:rsidR="004852BC" w:rsidTr="008A70E4">
        <w:trPr>
          <w:trHeight w:val="567"/>
        </w:trPr>
        <w:tc>
          <w:tcPr>
            <w:tcW w:w="4219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647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50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1752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</w:tr>
      <w:tr w:rsidR="004852BC" w:rsidTr="008A70E4">
        <w:trPr>
          <w:trHeight w:val="567"/>
        </w:trPr>
        <w:tc>
          <w:tcPr>
            <w:tcW w:w="4219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647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50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1752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</w:tr>
      <w:tr w:rsidR="004852BC" w:rsidTr="008A70E4">
        <w:trPr>
          <w:trHeight w:val="567"/>
        </w:trPr>
        <w:tc>
          <w:tcPr>
            <w:tcW w:w="4219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647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50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1752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</w:tr>
      <w:tr w:rsidR="004852BC" w:rsidTr="008A70E4">
        <w:trPr>
          <w:trHeight w:val="567"/>
        </w:trPr>
        <w:tc>
          <w:tcPr>
            <w:tcW w:w="4219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647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50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1752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</w:tr>
      <w:tr w:rsidR="004852BC" w:rsidTr="008A70E4">
        <w:trPr>
          <w:trHeight w:val="567"/>
        </w:trPr>
        <w:tc>
          <w:tcPr>
            <w:tcW w:w="4219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647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50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1752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</w:tr>
      <w:tr w:rsidR="004852BC" w:rsidTr="008A70E4">
        <w:trPr>
          <w:trHeight w:val="567"/>
        </w:trPr>
        <w:tc>
          <w:tcPr>
            <w:tcW w:w="4219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647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850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  <w:tc>
          <w:tcPr>
            <w:tcW w:w="1752" w:type="dxa"/>
            <w:vAlign w:val="center"/>
          </w:tcPr>
          <w:p w:rsidR="004852BC" w:rsidRPr="008A70E4" w:rsidRDefault="004852BC" w:rsidP="008A70E4">
            <w:pPr>
              <w:rPr>
                <w:rFonts w:asciiTheme="minorHAnsi" w:hAnsiTheme="minorHAnsi"/>
              </w:rPr>
            </w:pPr>
          </w:p>
        </w:tc>
      </w:tr>
    </w:tbl>
    <w:p w:rsidR="00780B27" w:rsidRPr="00C241C0" w:rsidRDefault="00F04347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Maio / 2017</w:t>
      </w:r>
    </w:p>
    <w:sectPr w:rsidR="00780B27" w:rsidRPr="00C241C0" w:rsidSect="004852BC">
      <w:headerReference w:type="default" r:id="rId7"/>
      <w:pgSz w:w="16840" w:h="11907" w:orient="landscape" w:code="9"/>
      <w:pgMar w:top="851" w:right="794" w:bottom="1418" w:left="794" w:header="72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5D8" w:rsidRDefault="00CA65D8">
      <w:r>
        <w:separator/>
      </w:r>
    </w:p>
  </w:endnote>
  <w:endnote w:type="continuationSeparator" w:id="0">
    <w:p w:rsidR="00CA65D8" w:rsidRDefault="00CA6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5D8" w:rsidRDefault="00CA65D8">
      <w:r>
        <w:separator/>
      </w:r>
    </w:p>
  </w:footnote>
  <w:footnote w:type="continuationSeparator" w:id="0">
    <w:p w:rsidR="00CA65D8" w:rsidRDefault="00CA6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969"/>
      <w:gridCol w:w="8888"/>
    </w:tblGrid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4852BC">
          <w:pPr>
            <w:pStyle w:val="Cabealho"/>
            <w:jc w:val="center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 wp14:anchorId="227396FD" wp14:editId="47743BFB">
                <wp:extent cx="276225" cy="159385"/>
                <wp:effectExtent l="0" t="0" r="9525" b="0"/>
                <wp:docPr id="6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6A1612" w:rsidRDefault="00C241C0" w:rsidP="00051607">
          <w:pPr>
            <w:pStyle w:val="Cabealho"/>
            <w:rPr>
              <w:sz w:val="26"/>
              <w:szCs w:val="26"/>
            </w:rPr>
          </w:pPr>
          <w:r w:rsidRPr="004852BC">
            <w:rPr>
              <w:rFonts w:ascii="Calibri" w:hAnsi="Calibri"/>
              <w:smallCaps/>
              <w:sz w:val="26"/>
              <w:szCs w:val="26"/>
            </w:rPr>
            <w:t>Universidade</w:t>
          </w:r>
          <w:r w:rsidRPr="006A1612">
            <w:rPr>
              <w:rFonts w:ascii="Calibri" w:hAnsi="Calibri"/>
              <w:smallCaps/>
              <w:spacing w:val="-10"/>
              <w:sz w:val="26"/>
              <w:szCs w:val="26"/>
            </w:rPr>
            <w:t xml:space="preserve"> </w:t>
          </w:r>
          <w:r w:rsidRPr="004852BC">
            <w:rPr>
              <w:rFonts w:ascii="Calibri" w:hAnsi="Calibri"/>
              <w:smallCaps/>
              <w:sz w:val="26"/>
              <w:szCs w:val="26"/>
            </w:rPr>
            <w:t>Federal</w:t>
          </w:r>
          <w:r w:rsidRPr="006A1612">
            <w:rPr>
              <w:rFonts w:ascii="Calibri" w:hAnsi="Calibri"/>
              <w:smallCaps/>
              <w:spacing w:val="-10"/>
              <w:sz w:val="26"/>
              <w:szCs w:val="26"/>
            </w:rPr>
            <w:t xml:space="preserve"> </w:t>
          </w:r>
          <w:r w:rsidRPr="004852BC">
            <w:rPr>
              <w:rFonts w:ascii="Calibri" w:hAnsi="Calibri"/>
              <w:smallCaps/>
              <w:sz w:val="26"/>
              <w:szCs w:val="26"/>
            </w:rPr>
            <w:t>Fluminense</w:t>
          </w:r>
        </w:p>
      </w:tc>
    </w:tr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4852BC">
          <w:pPr>
            <w:pStyle w:val="Cabealho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 wp14:anchorId="512DDE61" wp14:editId="67B9130A">
                <wp:extent cx="478155" cy="212725"/>
                <wp:effectExtent l="0" t="0" r="0" b="0"/>
                <wp:docPr id="5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4852BC" w:rsidRDefault="00C241C0" w:rsidP="00051607">
          <w:pPr>
            <w:pStyle w:val="Cabealho"/>
            <w:rPr>
              <w:rFonts w:ascii="Calibri" w:hAnsi="Calibri"/>
              <w:smallCaps/>
              <w:sz w:val="26"/>
              <w:szCs w:val="26"/>
            </w:rPr>
          </w:pPr>
          <w:proofErr w:type="spellStart"/>
          <w:r w:rsidRPr="004852BC">
            <w:rPr>
              <w:rFonts w:ascii="Calibri" w:hAnsi="Calibri"/>
              <w:smallCaps/>
              <w:sz w:val="26"/>
              <w:szCs w:val="26"/>
            </w:rPr>
            <w:t>Pró-Reitoria</w:t>
          </w:r>
          <w:proofErr w:type="spellEnd"/>
          <w:r w:rsidRPr="004852BC">
            <w:rPr>
              <w:rFonts w:ascii="Calibri" w:hAnsi="Calibri"/>
              <w:smallCaps/>
              <w:sz w:val="26"/>
              <w:szCs w:val="26"/>
            </w:rPr>
            <w:t xml:space="preserve"> de Graduação</w:t>
          </w:r>
        </w:p>
        <w:p w:rsidR="00C241C0" w:rsidRPr="00CC1B88" w:rsidRDefault="00C241C0" w:rsidP="00051607">
          <w:pPr>
            <w:pStyle w:val="Cabealho"/>
            <w:contextualSpacing/>
          </w:pPr>
          <w:r w:rsidRPr="00CC1B88">
            <w:rPr>
              <w:rFonts w:ascii="Calibri" w:hAnsi="Calibri"/>
              <w:smallCaps/>
            </w:rPr>
            <w:t>Coordenadoria de Apoio ao Ensino de Graduação</w:t>
          </w:r>
        </w:p>
      </w:tc>
    </w:tr>
  </w:tbl>
  <w:p w:rsidR="00D071FD" w:rsidRPr="00C241C0" w:rsidRDefault="00D071FD" w:rsidP="00C241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74"/>
    <w:rsid w:val="001B6E51"/>
    <w:rsid w:val="002B3AC7"/>
    <w:rsid w:val="00354049"/>
    <w:rsid w:val="0037722F"/>
    <w:rsid w:val="004852BC"/>
    <w:rsid w:val="005101BE"/>
    <w:rsid w:val="00555C74"/>
    <w:rsid w:val="005634C8"/>
    <w:rsid w:val="006A1612"/>
    <w:rsid w:val="00731C6A"/>
    <w:rsid w:val="00741BB0"/>
    <w:rsid w:val="007567AD"/>
    <w:rsid w:val="00780B27"/>
    <w:rsid w:val="008A70E4"/>
    <w:rsid w:val="009972E0"/>
    <w:rsid w:val="00B07A40"/>
    <w:rsid w:val="00C241C0"/>
    <w:rsid w:val="00CA65D8"/>
    <w:rsid w:val="00CC1B88"/>
    <w:rsid w:val="00D071FD"/>
    <w:rsid w:val="00E374C2"/>
    <w:rsid w:val="00F0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qFormat/>
    <w:rsid w:val="00555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120"/>
      <w:jc w:val="center"/>
      <w:outlineLvl w:val="2"/>
    </w:pPr>
    <w:rPr>
      <w:rFonts w:cs="Arial"/>
      <w:b/>
      <w:bCs/>
      <w:smallCaps/>
      <w:sz w:val="32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C241C0"/>
    <w:rPr>
      <w:sz w:val="24"/>
      <w:szCs w:val="24"/>
    </w:rPr>
  </w:style>
  <w:style w:type="table" w:styleId="Tabelacomgrade">
    <w:name w:val="Table Grid"/>
    <w:basedOn w:val="Tabelanormal"/>
    <w:rsid w:val="00C24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7567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567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qFormat/>
    <w:rsid w:val="00555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120"/>
      <w:jc w:val="center"/>
      <w:outlineLvl w:val="2"/>
    </w:pPr>
    <w:rPr>
      <w:rFonts w:cs="Arial"/>
      <w:b/>
      <w:bCs/>
      <w:smallCaps/>
      <w:sz w:val="32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C241C0"/>
    <w:rPr>
      <w:sz w:val="24"/>
      <w:szCs w:val="24"/>
    </w:rPr>
  </w:style>
  <w:style w:type="table" w:styleId="Tabelacomgrade">
    <w:name w:val="Table Grid"/>
    <w:basedOn w:val="Tabelanormal"/>
    <w:rsid w:val="00C24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7567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567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FLUMINENSE</vt:lpstr>
    </vt:vector>
  </TitlesOfParts>
  <Company>PROAC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FLUMINENSE</dc:title>
  <dc:creator>Avaliacao1</dc:creator>
  <cp:lastModifiedBy>Secretaria Nutrição</cp:lastModifiedBy>
  <cp:revision>2</cp:revision>
  <cp:lastPrinted>2009-03-17T18:34:00Z</cp:lastPrinted>
  <dcterms:created xsi:type="dcterms:W3CDTF">2017-05-08T18:25:00Z</dcterms:created>
  <dcterms:modified xsi:type="dcterms:W3CDTF">2017-05-08T18:25:00Z</dcterms:modified>
</cp:coreProperties>
</file>