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8F3E" w14:textId="77777777" w:rsidR="007C251D" w:rsidRDefault="00000000" w:rsidP="00B72BAC">
      <w:pPr>
        <w:pStyle w:val="Corpodetexto"/>
        <w:spacing w:before="0"/>
        <w:ind w:left="4167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60CE85" wp14:editId="04DF71CD">
            <wp:extent cx="811418" cy="7888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18" cy="7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A2C1E" w14:textId="77777777" w:rsidR="008D3A61" w:rsidRDefault="008D3A61" w:rsidP="00B72BAC">
      <w:pPr>
        <w:pStyle w:val="Corpodetexto"/>
        <w:spacing w:before="225"/>
        <w:ind w:left="2774" w:right="2644"/>
        <w:jc w:val="both"/>
      </w:pPr>
    </w:p>
    <w:p w14:paraId="6C0F25F9" w14:textId="026EF30E" w:rsidR="007C251D" w:rsidRDefault="00000000" w:rsidP="008D3A61">
      <w:pPr>
        <w:pStyle w:val="Corpodetexto"/>
        <w:spacing w:before="225"/>
        <w:ind w:left="2774" w:right="2644"/>
      </w:pPr>
      <w:r>
        <w:t>MINISTÉRIO</w:t>
      </w:r>
      <w:r w:rsidR="008D3A61">
        <w:t xml:space="preserve"> </w:t>
      </w:r>
      <w:r>
        <w:t xml:space="preserve">DA EDUCAÇÃO </w:t>
      </w:r>
      <w:r>
        <w:rPr>
          <w:spacing w:val="-2"/>
        </w:rPr>
        <w:t>UNIVERSIDADE</w:t>
      </w:r>
      <w:r>
        <w:rPr>
          <w:spacing w:val="-9"/>
        </w:rPr>
        <w:t xml:space="preserve"> </w:t>
      </w:r>
      <w:r>
        <w:rPr>
          <w:spacing w:val="-2"/>
        </w:rPr>
        <w:t>FEDERAL FLUMINENSE</w:t>
      </w:r>
    </w:p>
    <w:p w14:paraId="1C30A364" w14:textId="77777777" w:rsidR="007C251D" w:rsidRDefault="00000000" w:rsidP="008D3A61">
      <w:pPr>
        <w:pStyle w:val="Corpodetexto"/>
        <w:spacing w:before="0" w:line="293" w:lineRule="exact"/>
        <w:ind w:left="2190" w:firstLine="584"/>
        <w:jc w:val="both"/>
      </w:pPr>
      <w:r>
        <w:t>FACULDADE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NUTRIÇÃO</w:t>
      </w:r>
      <w:r>
        <w:rPr>
          <w:spacing w:val="-8"/>
        </w:rPr>
        <w:t xml:space="preserve"> </w:t>
      </w:r>
      <w:r>
        <w:t>EMÍLIA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JESUS</w:t>
      </w:r>
      <w:r>
        <w:rPr>
          <w:spacing w:val="-4"/>
        </w:rPr>
        <w:t xml:space="preserve"> </w:t>
      </w:r>
      <w:r>
        <w:rPr>
          <w:spacing w:val="-2"/>
        </w:rPr>
        <w:t>FERREIRO</w:t>
      </w:r>
    </w:p>
    <w:p w14:paraId="10F8F664" w14:textId="77777777" w:rsidR="007C251D" w:rsidRDefault="007C251D" w:rsidP="00B72BAC">
      <w:pPr>
        <w:pStyle w:val="Corpodetexto"/>
        <w:spacing w:before="0"/>
        <w:ind w:left="0"/>
        <w:jc w:val="both"/>
      </w:pPr>
    </w:p>
    <w:p w14:paraId="2BF380FB" w14:textId="3B5B5627" w:rsidR="00B72BAC" w:rsidRDefault="00B72BAC" w:rsidP="00B72BAC">
      <w:pPr>
        <w:pStyle w:val="Corpodetexto"/>
        <w:spacing w:before="240"/>
        <w:jc w:val="both"/>
      </w:pPr>
      <w:r>
        <w:t xml:space="preserve">ATA DOS </w:t>
      </w:r>
      <w:r>
        <w:t>RESULTADO</w:t>
      </w:r>
      <w:r>
        <w:t>S</w:t>
      </w:r>
      <w:r>
        <w:t xml:space="preserve"> DO PROCESSO DE CONSULTA ELEITORAL PARA DIRETORIA DO DIRETÓRIO ACADÊMICO</w:t>
      </w:r>
      <w:r>
        <w:t xml:space="preserve"> </w:t>
      </w:r>
      <w:r>
        <w:t>LIESELLOTE ORNELA| UFF.</w:t>
      </w:r>
    </w:p>
    <w:p w14:paraId="1550B786" w14:textId="02273682" w:rsidR="007C251D" w:rsidRDefault="00B72BAC" w:rsidP="008D3A61">
      <w:pPr>
        <w:pStyle w:val="Corpodetexto"/>
        <w:spacing w:before="240" w:line="276" w:lineRule="auto"/>
        <w:jc w:val="both"/>
      </w:pPr>
      <w:r>
        <w:t>A Comissão Eleitoral Local (CEL), designada pela DTS CMN/UFF N º 06 01/04/25</w:t>
      </w:r>
      <w:r>
        <w:t xml:space="preserve"> vem informar </w:t>
      </w:r>
      <w:r>
        <w:t>os resultados do processo eleitoral para os cargos de diretoria do Diretório</w:t>
      </w:r>
      <w:r>
        <w:t xml:space="preserve"> </w:t>
      </w:r>
      <w:r>
        <w:t>Acadêmico Liesellote Ornelas(DALO) . A consulta eleitoral foi</w:t>
      </w:r>
      <w:r>
        <w:t xml:space="preserve"> </w:t>
      </w:r>
      <w:r>
        <w:t>realizada através do sistema de votação on-line Helios Voting, aprovado pelo Conselho</w:t>
      </w:r>
      <w:r>
        <w:t xml:space="preserve"> </w:t>
      </w:r>
      <w:r>
        <w:t>Universitário através da Decisão CUV nº 002/2021, e que esta comissão teve seus trabalhos</w:t>
      </w:r>
      <w:r>
        <w:t xml:space="preserve"> </w:t>
      </w:r>
      <w:r>
        <w:t>embasados nas normas vigentes, sendo pautado no Regulamento Geral das Consultas</w:t>
      </w:r>
      <w:r>
        <w:t xml:space="preserve"> </w:t>
      </w:r>
      <w:r>
        <w:t>Eleitorais-RGCE_Resolução 104/97, e da resolução Nº 005/2020, que regulamenta o Artigo 70</w:t>
      </w:r>
      <w:r>
        <w:t xml:space="preserve"> </w:t>
      </w:r>
      <w:r>
        <w:t>do Regulamento Geral das consultas Eleitorais (RGCE), com o objetivo de viabilizar a realização</w:t>
      </w:r>
      <w:r>
        <w:t xml:space="preserve"> </w:t>
      </w:r>
      <w:r>
        <w:t>de Consultas Eleitorais on-line na UFF.</w:t>
      </w:r>
      <w:r>
        <w:t xml:space="preserve"> </w:t>
      </w:r>
      <w:r>
        <w:t>Houve a candidatura de chapa única, denominada CHAPA Nutri &amp;amp; Ação – formada pelos alunos:</w:t>
      </w:r>
      <w:r>
        <w:t xml:space="preserve"> </w:t>
      </w:r>
      <w:r>
        <w:t>Guilherme Luiz da Costa Silva, Antônio Carlos Nalim Júnior, Gabriela Bernardon Pinto, Rayssa</w:t>
      </w:r>
      <w:r>
        <w:t xml:space="preserve"> </w:t>
      </w:r>
      <w:r>
        <w:t>Souza de Atalaida, Keysa Lenz Silva Mota Cantanhede Nogueira, Brenda Porreca Santana de</w:t>
      </w:r>
      <w:r w:rsidR="008D3A61">
        <w:t xml:space="preserve"> </w:t>
      </w:r>
      <w:r>
        <w:t>Oliveira da Silva, Ana Clara Costa Cavalcante de Rezende, Gabrielle Medeiros dos Santos, Thiago</w:t>
      </w:r>
      <w:r w:rsidR="008D3A61">
        <w:t xml:space="preserve"> </w:t>
      </w:r>
      <w:r>
        <w:t>Monteiro Ferreira e Nicole de Mattos Martinez. A apresentação da chapa, e debate, junto ao</w:t>
      </w:r>
      <w:r w:rsidR="008D3A61">
        <w:t xml:space="preserve"> </w:t>
      </w:r>
      <w:r>
        <w:t>corpo discente da Faculdade, foi realizado no início do semestre letivo, no formato online, no</w:t>
      </w:r>
      <w:r w:rsidR="008D3A61">
        <w:t xml:space="preserve"> </w:t>
      </w:r>
      <w:r>
        <w:t>dia 19/08/2025.</w:t>
      </w:r>
      <w:r w:rsidR="008D3A61">
        <w:t xml:space="preserve"> </w:t>
      </w:r>
      <w:r>
        <w:t>O período de votação foi delimitado entre os dias 27/08/2025 e 28/08/2025. O pleito realizado</w:t>
      </w:r>
      <w:r w:rsidR="008D3A61">
        <w:t xml:space="preserve"> </w:t>
      </w:r>
      <w:r>
        <w:t>com a inscrição de chapa única, e homologado pelo STI, contou com o auxílio e supervisão dos</w:t>
      </w:r>
      <w:r w:rsidR="008D3A61">
        <w:t xml:space="preserve"> </w:t>
      </w:r>
      <w:r>
        <w:t>técnicos Eloi José de Abreu Junior (SIAPE N 1861194), Cosme Faria Corrêa (SIAPE N 1855011),</w:t>
      </w:r>
      <w:r>
        <w:t xml:space="preserve"> </w:t>
      </w:r>
      <w:r>
        <w:t>Rafael Cesário da Silva (SIAPE N 3378389) e Rafael Delgado Malheiros Barbosa das Chagas</w:t>
      </w:r>
      <w:r w:rsidR="008D3A61">
        <w:t xml:space="preserve"> </w:t>
      </w:r>
      <w:r>
        <w:t>(CPF 06905260673, SIAPE N 3316595), Cleuson de Oliveira Alves – SIAPE n 1642540, sendo</w:t>
      </w:r>
      <w:r w:rsidR="008D3A61">
        <w:t xml:space="preserve"> </w:t>
      </w:r>
      <w:r>
        <w:t>iniciado às 9h e encerrado às 18:00 min.</w:t>
      </w:r>
      <w:r w:rsidR="008D3A61">
        <w:t xml:space="preserve"> </w:t>
      </w:r>
      <w:r>
        <w:t>A apuração dos votos aconteceu no 29/08/2025, por processo eletrônico de contagem de votos</w:t>
      </w:r>
      <w:r w:rsidR="008D3A61">
        <w:t xml:space="preserve"> </w:t>
      </w:r>
      <w:r>
        <w:t>das respectivas urnas: Discentes, como nas imagens abaixo:</w:t>
      </w:r>
    </w:p>
    <w:p w14:paraId="3F3097D3" w14:textId="77777777" w:rsidR="008D3A61" w:rsidRDefault="008D3A61" w:rsidP="008D3A61">
      <w:pPr>
        <w:pStyle w:val="Corpodetexto"/>
        <w:spacing w:before="240" w:line="276" w:lineRule="auto"/>
        <w:jc w:val="both"/>
      </w:pPr>
    </w:p>
    <w:p w14:paraId="375495FE" w14:textId="430B0618" w:rsidR="008D3A61" w:rsidRDefault="008D3A61" w:rsidP="008D3A61">
      <w:pPr>
        <w:pStyle w:val="Corpodetexto"/>
        <w:spacing w:before="240" w:line="276" w:lineRule="auto"/>
        <w:jc w:val="both"/>
      </w:pPr>
      <w:r>
        <w:rPr>
          <w:b/>
          <w:noProof/>
          <w:sz w:val="21"/>
        </w:rPr>
        <w:lastRenderedPageBreak/>
        <w:drawing>
          <wp:inline distT="0" distB="0" distL="0" distR="0" wp14:anchorId="18F591E0" wp14:editId="1FE9F8F9">
            <wp:extent cx="5668645" cy="2628703"/>
            <wp:effectExtent l="0" t="0" r="8255" b="635"/>
            <wp:docPr id="1055993034" name="Imagem 4" descr="Interface gráfica do usuário, Texto, Apli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93034" name="Imagem 4" descr="Interface gráfica do usuário, Texto, Aplicativo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" b="917"/>
                    <a:stretch>
                      <a:fillRect/>
                    </a:stretch>
                  </pic:blipFill>
                  <pic:spPr>
                    <a:xfrm>
                      <a:off x="0" y="0"/>
                      <a:ext cx="5709997" cy="264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CBC97" w14:textId="77777777" w:rsidR="008D3A61" w:rsidRDefault="008D3A61" w:rsidP="008D3A61">
      <w:pPr>
        <w:pStyle w:val="Corpodetexto"/>
        <w:spacing w:before="240" w:line="276" w:lineRule="auto"/>
        <w:jc w:val="both"/>
      </w:pPr>
    </w:p>
    <w:p w14:paraId="5B61B2D4" w14:textId="7F4462EE" w:rsidR="00B72BAC" w:rsidRDefault="00B72BAC" w:rsidP="00B72BAC">
      <w:pPr>
        <w:pStyle w:val="Corpodetexto"/>
        <w:spacing w:before="240" w:line="276" w:lineRule="auto"/>
        <w:jc w:val="both"/>
      </w:pPr>
      <w:r>
        <w:t xml:space="preserve">Finalizada a contabilização dos votos, a Comissão Eleitoral encaminha </w:t>
      </w:r>
      <w:r w:rsidR="008D3A61">
        <w:t xml:space="preserve">para </w:t>
      </w:r>
      <w:r>
        <w:t>a secretaria da Faculdade</w:t>
      </w:r>
      <w:r w:rsidR="008D3A61">
        <w:t xml:space="preserve"> </w:t>
      </w:r>
      <w:r>
        <w:t>de Nutrição da UFF, e solicita a publicação e divulgação do resultado da apuração dos votos.</w:t>
      </w:r>
      <w:r w:rsidR="008D3A61">
        <w:t xml:space="preserve"> </w:t>
      </w:r>
      <w:r>
        <w:t>Com o resultado apurado, a comissão constituída para a realização desta consulta eleitoral</w:t>
      </w:r>
      <w:r w:rsidR="008D3A61">
        <w:t xml:space="preserve"> </w:t>
      </w:r>
      <w:r>
        <w:t>homologa a Chapa Integração, composta pelos alunos Guilherme Luiz da Costa Silva – Mat.</w:t>
      </w:r>
      <w:r w:rsidR="008D3A61">
        <w:t xml:space="preserve"> </w:t>
      </w:r>
      <w:r>
        <w:t>223009077, Antônio Carlos Nalim Júnior – Mat.124009027, Gabriela Bernardon Pinto –</w:t>
      </w:r>
      <w:r w:rsidR="008D3A61">
        <w:t xml:space="preserve"> </w:t>
      </w:r>
      <w:r>
        <w:t>Mat.123009006, Rayssa Souza de Atalaida – Mat.123009029, Keysa Lenz Silva Mota</w:t>
      </w:r>
      <w:r w:rsidR="008D3A61">
        <w:t xml:space="preserve"> </w:t>
      </w:r>
      <w:r>
        <w:t>Cantanhede Nogueira – Mat.124009012, Brenda Porreca Santana de Oliveira da Silva – Mat.</w:t>
      </w:r>
      <w:r w:rsidR="008D3A61">
        <w:t xml:space="preserve"> </w:t>
      </w:r>
      <w:r>
        <w:t>124009023, Ana Clara Costa Cavalcante de Rezende – Mat.220009051, Gabrielle Medeiros dos</w:t>
      </w:r>
      <w:r w:rsidR="008D3A61">
        <w:t xml:space="preserve"> </w:t>
      </w:r>
      <w:r>
        <w:t>Santos – Mat.422009078, Thiago Monteiro Ferreira – Mat. 124009026, e Nicole de Mattos</w:t>
      </w:r>
      <w:r w:rsidR="008D3A61">
        <w:t xml:space="preserve"> </w:t>
      </w:r>
      <w:r>
        <w:t>Martinez – Mat.323009082 para a função de diretoria do DALO da Universidade</w:t>
      </w:r>
      <w:r w:rsidR="008D3A61">
        <w:t xml:space="preserve"> </w:t>
      </w:r>
      <w:r>
        <w:t>Federal Fluminense pelo período de 02 (dois) anos.</w:t>
      </w:r>
      <w:r w:rsidR="008D3A61">
        <w:t xml:space="preserve"> A</w:t>
      </w:r>
      <w:r>
        <w:t xml:space="preserve"> Comissão Eleitoral encerra os trabalhos desta consulta eleitoral</w:t>
      </w:r>
      <w:r w:rsidR="008D3A61">
        <w:t xml:space="preserve"> e parabeniza a chapa eleita</w:t>
      </w:r>
      <w:r>
        <w:t>.</w:t>
      </w:r>
    </w:p>
    <w:p w14:paraId="4E1652AB" w14:textId="77777777" w:rsidR="00B72BAC" w:rsidRDefault="00B72BAC" w:rsidP="00B72BAC">
      <w:pPr>
        <w:pStyle w:val="Corpodetexto"/>
        <w:spacing w:before="240"/>
        <w:jc w:val="both"/>
      </w:pPr>
    </w:p>
    <w:p w14:paraId="7E0D1609" w14:textId="496E5A4A" w:rsidR="00B72BAC" w:rsidRDefault="00B72BAC" w:rsidP="00B72BAC">
      <w:pPr>
        <w:pStyle w:val="Corpodetexto"/>
        <w:spacing w:before="240"/>
        <w:ind w:left="0"/>
        <w:jc w:val="both"/>
      </w:pPr>
      <w:r>
        <w:t>Atenciosamente,</w:t>
      </w:r>
    </w:p>
    <w:p w14:paraId="549D53B7" w14:textId="1540842E" w:rsidR="007C251D" w:rsidRDefault="00000000" w:rsidP="00B72BAC">
      <w:pPr>
        <w:pStyle w:val="Corpodetexto"/>
        <w:spacing w:before="1"/>
        <w:ind w:left="0" w:right="6"/>
        <w:jc w:val="both"/>
      </w:pPr>
      <w:r>
        <w:t>Niterói,</w:t>
      </w:r>
      <w:r>
        <w:rPr>
          <w:spacing w:val="-2"/>
        </w:rPr>
        <w:t xml:space="preserve"> </w:t>
      </w:r>
      <w:r w:rsidR="008D3A61">
        <w:t>01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 w:rsidR="008D3A61">
        <w:t>setembro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32A16AA0" w14:textId="77777777" w:rsidR="007C251D" w:rsidRDefault="007C251D" w:rsidP="00B72BAC">
      <w:pPr>
        <w:pStyle w:val="Corpodetexto"/>
        <w:spacing w:before="0"/>
        <w:ind w:left="0"/>
        <w:jc w:val="both"/>
        <w:rPr>
          <w:sz w:val="20"/>
        </w:rPr>
      </w:pPr>
    </w:p>
    <w:p w14:paraId="7584391D" w14:textId="77777777" w:rsidR="007C251D" w:rsidRDefault="007C251D" w:rsidP="00B72BAC">
      <w:pPr>
        <w:pStyle w:val="Corpodetexto"/>
        <w:spacing w:before="0"/>
        <w:ind w:left="0"/>
        <w:jc w:val="both"/>
        <w:rPr>
          <w:sz w:val="20"/>
        </w:rPr>
      </w:pPr>
    </w:p>
    <w:p w14:paraId="6C900831" w14:textId="77777777" w:rsidR="007C251D" w:rsidRDefault="00000000" w:rsidP="00B72BAC">
      <w:pPr>
        <w:pStyle w:val="Corpodetexto"/>
        <w:spacing w:before="170"/>
        <w:ind w:left="0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0B1D82C4" wp14:editId="062E6303">
            <wp:simplePos x="0" y="0"/>
            <wp:positionH relativeFrom="page">
              <wp:posOffset>2806064</wp:posOffset>
            </wp:positionH>
            <wp:positionV relativeFrom="paragraph">
              <wp:posOffset>278590</wp:posOffset>
            </wp:positionV>
            <wp:extent cx="1774676" cy="38052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6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9726FA" w14:textId="77777777" w:rsidR="007C251D" w:rsidRDefault="00000000" w:rsidP="00B72BAC">
      <w:pPr>
        <w:pStyle w:val="Corpodetexto"/>
        <w:spacing w:before="250" w:line="333" w:lineRule="auto"/>
        <w:ind w:left="3233" w:right="3109" w:firstLine="81"/>
        <w:jc w:val="both"/>
      </w:pPr>
      <w:r>
        <w:t>Enilce de Oliveira Fonseca Sally Presidente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Comissão</w:t>
      </w:r>
      <w:r>
        <w:rPr>
          <w:spacing w:val="-13"/>
        </w:rPr>
        <w:t xml:space="preserve"> </w:t>
      </w:r>
      <w:r>
        <w:t>Eleitoral</w:t>
      </w:r>
    </w:p>
    <w:p w14:paraId="7DBF234D" w14:textId="77777777" w:rsidR="007C251D" w:rsidRDefault="007C251D" w:rsidP="008D3A61">
      <w:pPr>
        <w:pStyle w:val="Corpodetexto"/>
        <w:spacing w:line="333" w:lineRule="auto"/>
        <w:ind w:left="0"/>
        <w:jc w:val="both"/>
        <w:sectPr w:rsidR="007C251D">
          <w:pgSz w:w="11920" w:h="16840"/>
          <w:pgMar w:top="1500" w:right="850" w:bottom="280" w:left="1559" w:header="720" w:footer="720" w:gutter="0"/>
          <w:cols w:space="720"/>
        </w:sectPr>
      </w:pPr>
    </w:p>
    <w:p w14:paraId="740BEBC5" w14:textId="77777777" w:rsidR="00991FFC" w:rsidRDefault="00991FFC" w:rsidP="008D3A61">
      <w:pPr>
        <w:spacing w:before="41"/>
        <w:ind w:right="2644"/>
        <w:jc w:val="both"/>
      </w:pPr>
    </w:p>
    <w:sectPr w:rsidR="00991FFC">
      <w:pgSz w:w="11920" w:h="16840"/>
      <w:pgMar w:top="10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50A1F"/>
    <w:multiLevelType w:val="hybridMultilevel"/>
    <w:tmpl w:val="0874B138"/>
    <w:lvl w:ilvl="0" w:tplc="5DF28A8C">
      <w:start w:val="1"/>
      <w:numFmt w:val="upperRoman"/>
      <w:lvlText w:val="%1"/>
      <w:lvlJc w:val="left"/>
      <w:pPr>
        <w:ind w:left="256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E464FA8">
      <w:numFmt w:val="bullet"/>
      <w:lvlText w:val="•"/>
      <w:lvlJc w:val="left"/>
      <w:pPr>
        <w:ind w:left="1184" w:hanging="116"/>
      </w:pPr>
      <w:rPr>
        <w:rFonts w:hint="default"/>
        <w:lang w:val="pt-PT" w:eastAsia="en-US" w:bidi="ar-SA"/>
      </w:rPr>
    </w:lvl>
    <w:lvl w:ilvl="2" w:tplc="36C47AE4">
      <w:numFmt w:val="bullet"/>
      <w:lvlText w:val="•"/>
      <w:lvlJc w:val="left"/>
      <w:pPr>
        <w:ind w:left="2109" w:hanging="116"/>
      </w:pPr>
      <w:rPr>
        <w:rFonts w:hint="default"/>
        <w:lang w:val="pt-PT" w:eastAsia="en-US" w:bidi="ar-SA"/>
      </w:rPr>
    </w:lvl>
    <w:lvl w:ilvl="3" w:tplc="F796CD44">
      <w:numFmt w:val="bullet"/>
      <w:lvlText w:val="•"/>
      <w:lvlJc w:val="left"/>
      <w:pPr>
        <w:ind w:left="3034" w:hanging="116"/>
      </w:pPr>
      <w:rPr>
        <w:rFonts w:hint="default"/>
        <w:lang w:val="pt-PT" w:eastAsia="en-US" w:bidi="ar-SA"/>
      </w:rPr>
    </w:lvl>
    <w:lvl w:ilvl="4" w:tplc="52668D92">
      <w:numFmt w:val="bullet"/>
      <w:lvlText w:val="•"/>
      <w:lvlJc w:val="left"/>
      <w:pPr>
        <w:ind w:left="3959" w:hanging="116"/>
      </w:pPr>
      <w:rPr>
        <w:rFonts w:hint="default"/>
        <w:lang w:val="pt-PT" w:eastAsia="en-US" w:bidi="ar-SA"/>
      </w:rPr>
    </w:lvl>
    <w:lvl w:ilvl="5" w:tplc="9710B83A">
      <w:numFmt w:val="bullet"/>
      <w:lvlText w:val="•"/>
      <w:lvlJc w:val="left"/>
      <w:pPr>
        <w:ind w:left="4884" w:hanging="116"/>
      </w:pPr>
      <w:rPr>
        <w:rFonts w:hint="default"/>
        <w:lang w:val="pt-PT" w:eastAsia="en-US" w:bidi="ar-SA"/>
      </w:rPr>
    </w:lvl>
    <w:lvl w:ilvl="6" w:tplc="10586368">
      <w:numFmt w:val="bullet"/>
      <w:lvlText w:val="•"/>
      <w:lvlJc w:val="left"/>
      <w:pPr>
        <w:ind w:left="5809" w:hanging="116"/>
      </w:pPr>
      <w:rPr>
        <w:rFonts w:hint="default"/>
        <w:lang w:val="pt-PT" w:eastAsia="en-US" w:bidi="ar-SA"/>
      </w:rPr>
    </w:lvl>
    <w:lvl w:ilvl="7" w:tplc="FC8ACF5A">
      <w:numFmt w:val="bullet"/>
      <w:lvlText w:val="•"/>
      <w:lvlJc w:val="left"/>
      <w:pPr>
        <w:ind w:left="6734" w:hanging="116"/>
      </w:pPr>
      <w:rPr>
        <w:rFonts w:hint="default"/>
        <w:lang w:val="pt-PT" w:eastAsia="en-US" w:bidi="ar-SA"/>
      </w:rPr>
    </w:lvl>
    <w:lvl w:ilvl="8" w:tplc="62AA6B58">
      <w:numFmt w:val="bullet"/>
      <w:lvlText w:val="•"/>
      <w:lvlJc w:val="left"/>
      <w:pPr>
        <w:ind w:left="7659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6F6B1DF8"/>
    <w:multiLevelType w:val="hybridMultilevel"/>
    <w:tmpl w:val="ECB692E8"/>
    <w:lvl w:ilvl="0" w:tplc="35B6F8AC">
      <w:start w:val="1"/>
      <w:numFmt w:val="upperRoman"/>
      <w:lvlText w:val="%1"/>
      <w:lvlJc w:val="left"/>
      <w:pPr>
        <w:ind w:left="256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1D0172A">
      <w:numFmt w:val="bullet"/>
      <w:lvlText w:val="•"/>
      <w:lvlJc w:val="left"/>
      <w:pPr>
        <w:ind w:left="1184" w:hanging="116"/>
      </w:pPr>
      <w:rPr>
        <w:rFonts w:hint="default"/>
        <w:lang w:val="pt-PT" w:eastAsia="en-US" w:bidi="ar-SA"/>
      </w:rPr>
    </w:lvl>
    <w:lvl w:ilvl="2" w:tplc="17CC535C">
      <w:numFmt w:val="bullet"/>
      <w:lvlText w:val="•"/>
      <w:lvlJc w:val="left"/>
      <w:pPr>
        <w:ind w:left="2109" w:hanging="116"/>
      </w:pPr>
      <w:rPr>
        <w:rFonts w:hint="default"/>
        <w:lang w:val="pt-PT" w:eastAsia="en-US" w:bidi="ar-SA"/>
      </w:rPr>
    </w:lvl>
    <w:lvl w:ilvl="3" w:tplc="4F5CF66A">
      <w:numFmt w:val="bullet"/>
      <w:lvlText w:val="•"/>
      <w:lvlJc w:val="left"/>
      <w:pPr>
        <w:ind w:left="3034" w:hanging="116"/>
      </w:pPr>
      <w:rPr>
        <w:rFonts w:hint="default"/>
        <w:lang w:val="pt-PT" w:eastAsia="en-US" w:bidi="ar-SA"/>
      </w:rPr>
    </w:lvl>
    <w:lvl w:ilvl="4" w:tplc="E48A2A96">
      <w:numFmt w:val="bullet"/>
      <w:lvlText w:val="•"/>
      <w:lvlJc w:val="left"/>
      <w:pPr>
        <w:ind w:left="3959" w:hanging="116"/>
      </w:pPr>
      <w:rPr>
        <w:rFonts w:hint="default"/>
        <w:lang w:val="pt-PT" w:eastAsia="en-US" w:bidi="ar-SA"/>
      </w:rPr>
    </w:lvl>
    <w:lvl w:ilvl="5" w:tplc="13FE514E">
      <w:numFmt w:val="bullet"/>
      <w:lvlText w:val="•"/>
      <w:lvlJc w:val="left"/>
      <w:pPr>
        <w:ind w:left="4884" w:hanging="116"/>
      </w:pPr>
      <w:rPr>
        <w:rFonts w:hint="default"/>
        <w:lang w:val="pt-PT" w:eastAsia="en-US" w:bidi="ar-SA"/>
      </w:rPr>
    </w:lvl>
    <w:lvl w:ilvl="6" w:tplc="8730A9DC">
      <w:numFmt w:val="bullet"/>
      <w:lvlText w:val="•"/>
      <w:lvlJc w:val="left"/>
      <w:pPr>
        <w:ind w:left="5809" w:hanging="116"/>
      </w:pPr>
      <w:rPr>
        <w:rFonts w:hint="default"/>
        <w:lang w:val="pt-PT" w:eastAsia="en-US" w:bidi="ar-SA"/>
      </w:rPr>
    </w:lvl>
    <w:lvl w:ilvl="7" w:tplc="0FB63508">
      <w:numFmt w:val="bullet"/>
      <w:lvlText w:val="•"/>
      <w:lvlJc w:val="left"/>
      <w:pPr>
        <w:ind w:left="6734" w:hanging="116"/>
      </w:pPr>
      <w:rPr>
        <w:rFonts w:hint="default"/>
        <w:lang w:val="pt-PT" w:eastAsia="en-US" w:bidi="ar-SA"/>
      </w:rPr>
    </w:lvl>
    <w:lvl w:ilvl="8" w:tplc="02C6D552">
      <w:numFmt w:val="bullet"/>
      <w:lvlText w:val="•"/>
      <w:lvlJc w:val="left"/>
      <w:pPr>
        <w:ind w:left="7659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7D2428F4"/>
    <w:multiLevelType w:val="hybridMultilevel"/>
    <w:tmpl w:val="B12211BC"/>
    <w:lvl w:ilvl="0" w:tplc="E06C2C9A">
      <w:numFmt w:val="bullet"/>
      <w:lvlText w:val="•"/>
      <w:lvlJc w:val="left"/>
      <w:pPr>
        <w:ind w:left="141" w:hanging="1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8A403EC">
      <w:numFmt w:val="bullet"/>
      <w:lvlText w:val="•"/>
      <w:lvlJc w:val="left"/>
      <w:pPr>
        <w:ind w:left="1076" w:hanging="173"/>
      </w:pPr>
      <w:rPr>
        <w:rFonts w:hint="default"/>
        <w:lang w:val="pt-PT" w:eastAsia="en-US" w:bidi="ar-SA"/>
      </w:rPr>
    </w:lvl>
    <w:lvl w:ilvl="2" w:tplc="BE4E3FB8">
      <w:numFmt w:val="bullet"/>
      <w:lvlText w:val="•"/>
      <w:lvlJc w:val="left"/>
      <w:pPr>
        <w:ind w:left="2013" w:hanging="173"/>
      </w:pPr>
      <w:rPr>
        <w:rFonts w:hint="default"/>
        <w:lang w:val="pt-PT" w:eastAsia="en-US" w:bidi="ar-SA"/>
      </w:rPr>
    </w:lvl>
    <w:lvl w:ilvl="3" w:tplc="C3A65B72">
      <w:numFmt w:val="bullet"/>
      <w:lvlText w:val="•"/>
      <w:lvlJc w:val="left"/>
      <w:pPr>
        <w:ind w:left="2950" w:hanging="173"/>
      </w:pPr>
      <w:rPr>
        <w:rFonts w:hint="default"/>
        <w:lang w:val="pt-PT" w:eastAsia="en-US" w:bidi="ar-SA"/>
      </w:rPr>
    </w:lvl>
    <w:lvl w:ilvl="4" w:tplc="87FA13AE">
      <w:numFmt w:val="bullet"/>
      <w:lvlText w:val="•"/>
      <w:lvlJc w:val="left"/>
      <w:pPr>
        <w:ind w:left="3887" w:hanging="173"/>
      </w:pPr>
      <w:rPr>
        <w:rFonts w:hint="default"/>
        <w:lang w:val="pt-PT" w:eastAsia="en-US" w:bidi="ar-SA"/>
      </w:rPr>
    </w:lvl>
    <w:lvl w:ilvl="5" w:tplc="720CD1A6">
      <w:numFmt w:val="bullet"/>
      <w:lvlText w:val="•"/>
      <w:lvlJc w:val="left"/>
      <w:pPr>
        <w:ind w:left="4824" w:hanging="173"/>
      </w:pPr>
      <w:rPr>
        <w:rFonts w:hint="default"/>
        <w:lang w:val="pt-PT" w:eastAsia="en-US" w:bidi="ar-SA"/>
      </w:rPr>
    </w:lvl>
    <w:lvl w:ilvl="6" w:tplc="71A4136A">
      <w:numFmt w:val="bullet"/>
      <w:lvlText w:val="•"/>
      <w:lvlJc w:val="left"/>
      <w:pPr>
        <w:ind w:left="5761" w:hanging="173"/>
      </w:pPr>
      <w:rPr>
        <w:rFonts w:hint="default"/>
        <w:lang w:val="pt-PT" w:eastAsia="en-US" w:bidi="ar-SA"/>
      </w:rPr>
    </w:lvl>
    <w:lvl w:ilvl="7" w:tplc="3F1A3BAE">
      <w:numFmt w:val="bullet"/>
      <w:lvlText w:val="•"/>
      <w:lvlJc w:val="left"/>
      <w:pPr>
        <w:ind w:left="6698" w:hanging="173"/>
      </w:pPr>
      <w:rPr>
        <w:rFonts w:hint="default"/>
        <w:lang w:val="pt-PT" w:eastAsia="en-US" w:bidi="ar-SA"/>
      </w:rPr>
    </w:lvl>
    <w:lvl w:ilvl="8" w:tplc="1444EE62">
      <w:numFmt w:val="bullet"/>
      <w:lvlText w:val="•"/>
      <w:lvlJc w:val="left"/>
      <w:pPr>
        <w:ind w:left="7635" w:hanging="173"/>
      </w:pPr>
      <w:rPr>
        <w:rFonts w:hint="default"/>
        <w:lang w:val="pt-PT" w:eastAsia="en-US" w:bidi="ar-SA"/>
      </w:rPr>
    </w:lvl>
  </w:abstractNum>
  <w:num w:numId="1" w16cid:durableId="2065912546">
    <w:abstractNumId w:val="1"/>
  </w:num>
  <w:num w:numId="2" w16cid:durableId="1325162484">
    <w:abstractNumId w:val="0"/>
  </w:num>
  <w:num w:numId="3" w16cid:durableId="112488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51D"/>
    <w:rsid w:val="007C251D"/>
    <w:rsid w:val="008720B3"/>
    <w:rsid w:val="008D3A61"/>
    <w:rsid w:val="00991FFC"/>
    <w:rsid w:val="00B7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4D9B"/>
  <w15:docId w15:val="{701181BA-5C2E-4280-A661-92E90092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1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41" w:hanging="114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eleitoral DALO 2025.docx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eleitoral DALO 2025.docx</dc:title>
  <cp:lastModifiedBy>Enilce Sally</cp:lastModifiedBy>
  <cp:revision>2</cp:revision>
  <dcterms:created xsi:type="dcterms:W3CDTF">2025-09-02T01:30:00Z</dcterms:created>
  <dcterms:modified xsi:type="dcterms:W3CDTF">2025-09-02T01:30:00Z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para Microsoft 365</vt:lpwstr>
  </property>
</Properties>
</file>